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 w:left="0" w:right="0"/>
        <w:jc w:val="center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sz w:val="24"/>
        </w:rPr>
        <w:t xml:space="preserve">Протокол об итогах </w:t>
      </w:r>
    </w:p>
    <w:p w14:paraId="02000000">
      <w:pPr>
        <w:pStyle w:val="Style_1"/>
        <w:widowControl w:val="1"/>
        <w:spacing w:after="200" w:before="0"/>
        <w:ind w:left="0" w:right="0"/>
        <w:jc w:val="center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sz w:val="24"/>
        </w:rPr>
        <w:t>№ б/н (Протокол об итогах. Лот 1)</w:t>
      </w:r>
      <w:r>
        <w:rPr>
          <w:b w:val="1"/>
        </w:rPr>
        <w:t xml:space="preserve"> </w:t>
      </w:r>
    </w:p>
    <w:tbl>
      <w:tblPr>
        <w:tblStyle w:val="Style_2"/>
        <w:tblW w:type="auto" w:w="0"/>
        <w:tblInd w:type="dxa" w:w="4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086"/>
        <w:gridCol w:w="5127"/>
      </w:tblGrid>
      <w:tr>
        <w:trPr>
          <w:trHeight w:hRule="atLeast" w:val="100"/>
        </w:trPr>
        <w:tc>
          <w:tcPr>
            <w:tcW w:type="dxa" w:w="5086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3000000">
            <w:pPr>
              <w:pStyle w:val="Style_1"/>
              <w:widowControl w:val="1"/>
              <w:spacing w:after="200" w:before="0"/>
              <w:ind w:left="0" w:right="0"/>
              <w:jc w:val="left"/>
              <w:rPr>
                <w:rFonts w:ascii="Calibri" w:hAnsi="Calibri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type="dxa" w:w="5127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4000000">
            <w:pPr>
              <w:pStyle w:val="Style_1"/>
              <w:widowControl w:val="1"/>
              <w:spacing w:after="200" w:before="0"/>
              <w:ind w:left="0" w:right="0"/>
              <w:jc w:val="center"/>
              <w:rPr>
                <w:rFonts w:ascii="Calibri" w:hAnsi="Calibri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</w:rPr>
              <w:t>Дата выбора комиссии : 01.04.2025</w:t>
            </w:r>
          </w:p>
        </w:tc>
      </w:tr>
    </w:tbl>
    <w:p w14:paraId="05000000">
      <w:pPr>
        <w:pStyle w:val="Style_1"/>
        <w:widowControl w:val="1"/>
        <w:spacing w:after="0" w:before="0" w:line="240" w:lineRule="auto"/>
        <w:ind w:left="0" w:right="0"/>
        <w:jc w:val="both"/>
        <w:rPr>
          <w:rFonts w:ascii="Calibri" w:hAnsi="Calibri"/>
          <w:b w:val="0"/>
          <w:sz w:val="22"/>
        </w:rPr>
      </w:pPr>
      <w:r>
        <w:rPr>
          <w:rFonts w:ascii="Times New Roman" w:hAnsi="Times New Roman"/>
          <w:b w:val="1"/>
          <w:sz w:val="24"/>
        </w:rPr>
        <w:t xml:space="preserve">Организатор и инциатор процедуры: </w:t>
      </w:r>
      <w:r>
        <w:rPr>
          <w:rFonts w:ascii="Times New Roman" w:hAnsi="Times New Roman"/>
          <w:b w:val="0"/>
          <w:sz w:val="24"/>
        </w:rPr>
        <w:t>УПРАВЛЕНИЕ МУНИЦИПАЛЬНОЙ СОБСТВЕННОСТЬЮ АДМИНИСТРАЦИИ МУНИЦИПАЛЬНОГО ОБРАЗОВАНИЯ КРАСНОАРМЕЙСКИЙ РАЙОН</w:t>
      </w:r>
    </w:p>
    <w:p w14:paraId="06000000">
      <w:pPr>
        <w:pStyle w:val="Style_1"/>
        <w:widowControl w:val="1"/>
        <w:spacing w:after="200" w:before="0" w:line="240" w:lineRule="auto"/>
        <w:ind w:left="0" w:right="0"/>
        <w:jc w:val="both"/>
        <w:rPr>
          <w:rFonts w:ascii="Calibri" w:hAnsi="Calibri"/>
          <w:b w:val="1"/>
          <w:sz w:val="22"/>
        </w:rPr>
      </w:pPr>
      <w:r>
        <w:rPr>
          <w:rFonts w:ascii="Times New Roman" w:hAnsi="Times New Roman"/>
          <w:b w:val="1"/>
          <w:sz w:val="24"/>
        </w:rPr>
        <w:t xml:space="preserve">Адрес электронной площадки в сети «Интернет» : http://utp.sberbank-ast.ru/AP </w:t>
      </w:r>
    </w:p>
    <w:p w14:paraId="07000000">
      <w:pPr>
        <w:pStyle w:val="Style_1"/>
        <w:widowControl w:val="1"/>
        <w:spacing w:after="0" w:before="0" w:line="240" w:lineRule="auto"/>
        <w:ind w:left="0" w:right="0"/>
        <w:jc w:val="both"/>
        <w:rPr>
          <w:rFonts w:ascii="Calibri" w:hAnsi="Calibri"/>
          <w:b w:val="0"/>
          <w:sz w:val="22"/>
        </w:rPr>
      </w:pPr>
      <w:r>
        <w:rPr>
          <w:rFonts w:ascii="Times New Roman" w:hAnsi="Times New Roman"/>
          <w:b w:val="1"/>
          <w:sz w:val="24"/>
        </w:rPr>
        <w:t xml:space="preserve">Тип процедуры: </w:t>
      </w:r>
      <w:r>
        <w:rPr>
          <w:rFonts w:ascii="Times New Roman" w:hAnsi="Times New Roman"/>
          <w:b w:val="0"/>
          <w:sz w:val="24"/>
        </w:rPr>
        <w:t>Аукцион (приватизация)</w:t>
      </w:r>
    </w:p>
    <w:p w14:paraId="08000000">
      <w:pPr>
        <w:pStyle w:val="Style_1"/>
        <w:widowControl w:val="1"/>
        <w:spacing w:after="0" w:before="0" w:line="240" w:lineRule="auto"/>
        <w:ind w:left="0" w:right="0"/>
        <w:rPr>
          <w:rFonts w:ascii="Calibri" w:hAnsi="Calibri"/>
          <w:b w:val="0"/>
          <w:sz w:val="22"/>
        </w:rPr>
      </w:pPr>
      <w:r>
        <w:rPr>
          <w:rFonts w:ascii="Times New Roman" w:hAnsi="Times New Roman"/>
          <w:b w:val="1"/>
          <w:sz w:val="24"/>
        </w:rPr>
        <w:t xml:space="preserve">Номер процедуры и лота: </w:t>
      </w:r>
      <w:r>
        <w:rPr>
          <w:rFonts w:ascii="Times New Roman" w:hAnsi="Times New Roman"/>
          <w:b w:val="0"/>
          <w:sz w:val="24"/>
        </w:rPr>
        <w:t>SBR012-2502250054</w:t>
      </w:r>
    </w:p>
    <w:p w14:paraId="09000000">
      <w:pPr>
        <w:pStyle w:val="Style_1"/>
        <w:widowControl w:val="1"/>
        <w:spacing w:after="0" w:before="0" w:line="240" w:lineRule="auto"/>
        <w:ind w:left="0" w:right="0"/>
        <w:rPr>
          <w:rFonts w:ascii="Calibri" w:hAnsi="Calibri"/>
          <w:b w:val="0"/>
          <w:sz w:val="22"/>
        </w:rPr>
      </w:pPr>
      <w:r>
        <w:rPr>
          <w:rFonts w:ascii="Times New Roman" w:hAnsi="Times New Roman"/>
          <w:b w:val="1"/>
          <w:sz w:val="24"/>
        </w:rPr>
        <w:t>Наименование лота: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автобус ПАЗ 32053-70, идентификационный номер (VIN) Х1M3205ЕX70006882, год выпуска –2007, номер двигателя –523400, 71018283, номер кузова – Х1M3205ЕX70006882, цвет кузова – желтый, с контрольным устройством/тахограф</w:t>
      </w:r>
    </w:p>
    <w:p w14:paraId="0A000000">
      <w:pPr>
        <w:pStyle w:val="Style_1"/>
        <w:widowControl w:val="1"/>
        <w:spacing w:after="0" w:before="0" w:line="240" w:lineRule="auto"/>
        <w:ind w:left="0" w:right="0"/>
        <w:jc w:val="both"/>
        <w:rPr>
          <w:rFonts w:ascii="Calibri" w:hAnsi="Calibri"/>
          <w:b w:val="0"/>
          <w:sz w:val="22"/>
        </w:rPr>
      </w:pPr>
      <w:r>
        <w:rPr>
          <w:rFonts w:ascii="Times New Roman" w:hAnsi="Times New Roman"/>
          <w:b w:val="1"/>
          <w:sz w:val="24"/>
        </w:rPr>
        <w:t xml:space="preserve">Начальная цена лота: </w:t>
      </w:r>
      <w:r>
        <w:rPr>
          <w:rFonts w:ascii="Times New Roman" w:hAnsi="Times New Roman"/>
          <w:b w:val="0"/>
          <w:sz w:val="24"/>
        </w:rPr>
        <w:t xml:space="preserve">70000.00 руб. </w:t>
      </w:r>
    </w:p>
    <w:p w14:paraId="0B000000">
      <w:pPr>
        <w:pStyle w:val="Style_1"/>
        <w:widowControl w:val="1"/>
        <w:spacing w:after="0" w:before="0" w:line="240" w:lineRule="auto"/>
        <w:ind w:left="0" w:right="0"/>
        <w:rPr>
          <w:rFonts w:ascii="Times New Roman" w:hAnsi="Times New Roman"/>
        </w:rPr>
      </w:pPr>
      <w:r>
        <w:rPr>
          <w:rFonts w:ascii="Calibri" w:hAnsi="Calibri"/>
          <w:b w:val="1"/>
          <w:sz w:val="22"/>
        </w:rPr>
        <w:br/>
      </w:r>
      <w:r>
        <w:rPr>
          <w:rFonts w:ascii="Times New Roman" w:hAnsi="Times New Roman"/>
          <w:b w:val="1"/>
          <w:sz w:val="24"/>
        </w:rPr>
        <w:t xml:space="preserve">Состав комиссии: </w:t>
      </w:r>
      <w:r>
        <w:t xml:space="preserve"> </w:t>
      </w:r>
      <w:r>
        <w:rPr>
          <w:rFonts w:ascii="Times New Roman" w:hAnsi="Times New Roman"/>
        </w:rPr>
        <w:t>состав комиссии входит 6 человек. На заседании присутствует 4 члена комиссии.</w:t>
      </w:r>
    </w:p>
    <w:p w14:paraId="0C000000">
      <w:r>
        <w:t>Кворум имеется, комиссия правомочна.</w:t>
      </w:r>
    </w:p>
    <w:p w14:paraId="0D000000">
      <w:pPr>
        <w:pStyle w:val="Style_1"/>
        <w:widowControl w:val="1"/>
        <w:spacing w:after="0" w:before="0" w:line="240" w:lineRule="auto"/>
        <w:ind w:left="0" w:right="0"/>
        <w:rPr>
          <w:rFonts w:ascii="Times New Roman" w:hAnsi="Times New Roman"/>
          <w:b w:val="1"/>
          <w:sz w:val="24"/>
        </w:rPr>
      </w:pPr>
    </w:p>
    <w:p w14:paraId="0E000000">
      <w:pPr>
        <w:pStyle w:val="Style_1"/>
        <w:widowControl w:val="1"/>
        <w:spacing w:after="0" w:before="0"/>
        <w:ind w:left="0" w:right="0"/>
        <w:rPr>
          <w:rFonts w:ascii="Calibri" w:hAnsi="Calibri"/>
          <w:b w:val="1"/>
          <w:sz w:val="22"/>
        </w:rPr>
      </w:pPr>
      <w:r>
        <w:rPr>
          <w:rFonts w:ascii="Times New Roman" w:hAnsi="Times New Roman"/>
          <w:b w:val="1"/>
          <w:sz w:val="24"/>
        </w:rPr>
        <w:t xml:space="preserve">На заседании комиссии присутствовали: </w:t>
      </w:r>
    </w:p>
    <w:p w14:paraId="0F000000">
      <w:pPr>
        <w:widowControl w:val="1"/>
        <w:spacing w:after="200" w:before="240" w:line="240" w:lineRule="auto"/>
        <w:ind w:left="0" w:right="0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начальник управления муниципальной собственностью администрации муниципального образования Красноармейский район Дудник Игорь Викторович - председатель комиссии;</w:t>
      </w:r>
    </w:p>
    <w:p w14:paraId="10000000">
      <w:pPr>
        <w:widowControl w:val="1"/>
        <w:spacing w:after="200" w:before="240" w:line="240" w:lineRule="auto"/>
        <w:ind w:left="0" w:right="0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главный специалист отдела имущественных отношений управления муниципальной собственностью администрации муниципального образования Красноармейский район -Кожушко Павел Павлович – член комиссии;</w:t>
      </w:r>
    </w:p>
    <w:p w14:paraId="11000000">
      <w:pPr>
        <w:widowControl w:val="1"/>
        <w:spacing w:after="200" w:before="240" w:line="240" w:lineRule="auto"/>
        <w:ind w:left="0" w:right="0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 xml:space="preserve">главный специалист отдела имущественных отношений управления муниципальной собственностью администрации муниципального образования Красноармейский район Тренихина Наталья Сергеевна – член комиссии, </w:t>
      </w:r>
    </w:p>
    <w:p w14:paraId="12000000">
      <w:pPr>
        <w:widowControl w:val="1"/>
        <w:spacing w:after="200" w:before="240" w:line="240" w:lineRule="auto"/>
        <w:ind w:left="0" w:right="0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исполняющий обязанности начальника отдела правового обеспечения управления муниципальной собственностью администрации муниципального образования Красноармейский район Ткаченко Максим Сергеевич – член комиссии.</w:t>
      </w:r>
    </w:p>
    <w:p w14:paraId="13000000">
      <w:pPr>
        <w:pStyle w:val="Style_1"/>
        <w:widowControl w:val="1"/>
        <w:spacing w:after="0" w:before="0"/>
        <w:ind w:left="0" w:right="0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br/>
      </w:r>
      <w:r>
        <w:rPr>
          <w:rFonts w:ascii="Times New Roman" w:hAnsi="Times New Roman"/>
        </w:rPr>
        <w:t>По результатам рассмотрения заявок на участие в аукционе комиссией принято решение допустить к участию в аукционе и признать единственным участником аукциона:</w:t>
      </w:r>
    </w:p>
    <w:tbl>
      <w:tblPr>
        <w:tblW w:type="auto" w:w="0"/>
        <w:tblInd w:type="dxa" w:w="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49"/>
        <w:gridCol w:w="1819"/>
        <w:gridCol w:w="2069"/>
        <w:gridCol w:w="1243"/>
        <w:gridCol w:w="2069"/>
        <w:gridCol w:w="1476"/>
      </w:tblGrid>
      <w:tr>
        <w:trPr>
          <w:trHeight w:hRule="atLeast" w:val="100"/>
        </w:trPr>
        <w:tc>
          <w:tcPr>
            <w:tcW w:type="dxa" w:w="34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4000000">
            <w:pPr>
              <w:widowControl w:val="1"/>
              <w:spacing w:after="0" w:before="0" w:line="240" w:lineRule="auto"/>
              <w:ind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i w:val="0"/>
                <w:smallCaps w:val="0"/>
                <w:color w:val="000000"/>
                <w:sz w:val="24"/>
              </w:rPr>
              <w:t xml:space="preserve">№ п/п </w:t>
            </w:r>
          </w:p>
        </w:tc>
        <w:tc>
          <w:tcPr>
            <w:tcW w:type="dxa" w:w="181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5000000">
            <w:pPr>
              <w:widowControl w:val="1"/>
              <w:spacing w:after="0" w:before="0" w:line="240" w:lineRule="auto"/>
              <w:ind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i w:val="0"/>
                <w:smallCaps w:val="0"/>
                <w:color w:val="000000"/>
                <w:sz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type="dxa" w:w="206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6000000">
            <w:pPr>
              <w:widowControl w:val="1"/>
              <w:spacing w:after="0" w:before="0" w:line="240" w:lineRule="auto"/>
              <w:ind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i w:val="0"/>
                <w:smallCaps w:val="0"/>
                <w:color w:val="000000"/>
                <w:sz w:val="24"/>
              </w:rPr>
              <w:t xml:space="preserve">Наименование/ФИО претендента </w:t>
            </w:r>
          </w:p>
        </w:tc>
        <w:tc>
          <w:tcPr>
            <w:tcW w:type="dxa" w:w="1243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7000000">
            <w:pPr>
              <w:widowControl w:val="1"/>
              <w:spacing w:after="0" w:before="0" w:line="240" w:lineRule="auto"/>
              <w:ind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i w:val="0"/>
                <w:smallCaps w:val="0"/>
                <w:color w:val="000000"/>
                <w:sz w:val="24"/>
              </w:rPr>
              <w:t xml:space="preserve">ИНН/КПП претендента </w:t>
            </w:r>
          </w:p>
        </w:tc>
        <w:tc>
          <w:tcPr>
            <w:tcW w:type="dxa" w:w="2069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8000000">
            <w:pPr>
              <w:widowControl w:val="1"/>
              <w:spacing w:after="0" w:before="0" w:line="240" w:lineRule="auto"/>
              <w:ind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i w:val="0"/>
                <w:smallCaps w:val="0"/>
                <w:color w:val="000000"/>
                <w:sz w:val="24"/>
              </w:rPr>
              <w:t xml:space="preserve">Наименование/ФИО представителя </w:t>
            </w:r>
          </w:p>
        </w:tc>
        <w:tc>
          <w:tcPr>
            <w:tcW w:type="dxa" w:w="1476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9000000">
            <w:pPr>
              <w:widowControl w:val="1"/>
              <w:spacing w:after="0" w:before="0" w:line="240" w:lineRule="auto"/>
              <w:ind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i w:val="0"/>
                <w:smallCaps w:val="0"/>
                <w:color w:val="000000"/>
                <w:sz w:val="24"/>
              </w:rPr>
              <w:t xml:space="preserve">ИНН/КПП представителя </w:t>
            </w:r>
          </w:p>
        </w:tc>
      </w:tr>
      <w:tr>
        <w:trPr>
          <w:trHeight w:hRule="atLeast" w:val="100"/>
        </w:trPr>
        <w:tc>
          <w:tcPr>
            <w:tcW w:type="dxa" w:w="349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A000000">
            <w:pPr>
              <w:widowControl w:val="1"/>
              <w:spacing w:after="0" w:before="0" w:line="240" w:lineRule="auto"/>
              <w:ind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4"/>
              </w:rPr>
              <w:t>1</w:t>
            </w:r>
          </w:p>
        </w:tc>
        <w:tc>
          <w:tcPr>
            <w:tcW w:type="dxa" w:w="1819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B000000">
            <w:pPr>
              <w:widowControl w:val="1"/>
              <w:spacing w:after="0" w:before="0" w:line="240" w:lineRule="auto"/>
              <w:ind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color w:val="000000"/>
              </w:rPr>
              <w:t>7788 / 14.03.2025 11:23</w:t>
            </w:r>
          </w:p>
        </w:tc>
        <w:tc>
          <w:tcPr>
            <w:tcW w:type="dxa" w:w="2069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C000000">
            <w:pPr>
              <w:widowControl w:val="1"/>
              <w:spacing w:after="0" w:before="0" w:line="240" w:lineRule="auto"/>
              <w:ind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color w:val="000000"/>
              </w:rPr>
              <w:t>Муртазаев Амет Зекеряевич</w:t>
            </w:r>
          </w:p>
        </w:tc>
        <w:tc>
          <w:tcPr>
            <w:tcW w:type="dxa" w:w="1243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D000000">
            <w:pPr>
              <w:widowControl w:val="1"/>
              <w:spacing w:after="0" w:before="0" w:line="240" w:lineRule="auto"/>
              <w:ind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color w:val="000000"/>
              </w:rPr>
              <w:t xml:space="preserve">233707485110 / </w:t>
            </w:r>
          </w:p>
        </w:tc>
        <w:tc>
          <w:tcPr>
            <w:tcW w:type="dxa" w:w="2069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E000000">
            <w:pPr>
              <w:widowControl w:val="1"/>
              <w:spacing w:after="0" w:before="0" w:line="240" w:lineRule="auto"/>
              <w:ind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type="dxa" w:w="1476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F000000">
            <w:pPr>
              <w:widowControl w:val="1"/>
              <w:spacing w:after="0" w:before="0" w:line="240" w:lineRule="auto"/>
              <w:ind w:left="0" w:right="0"/>
              <w:jc w:val="center"/>
              <w:rPr>
                <w:rFonts w:ascii="Times New Roman" w:hAnsi="Times New Roman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color w:val="000000"/>
              </w:rPr>
              <w:t xml:space="preserve">/ </w:t>
            </w:r>
          </w:p>
        </w:tc>
      </w:tr>
    </w:tbl>
    <w:p w14:paraId="20000000">
      <w:pPr>
        <w:pStyle w:val="Style_1"/>
        <w:widowControl w:val="1"/>
        <w:spacing w:after="0" w:before="0"/>
        <w:ind w:left="0" w:right="0"/>
        <w:rPr>
          <w:rFonts w:ascii="Times New Roman" w:hAnsi="Times New Roman"/>
          <w:b w:val="1"/>
          <w:sz w:val="22"/>
        </w:rPr>
      </w:pPr>
    </w:p>
    <w:p w14:paraId="21000000">
      <w:pPr>
        <w:pStyle w:val="Style_1"/>
        <w:widowControl w:val="1"/>
        <w:spacing w:after="0" w:before="0" w:line="240" w:lineRule="auto"/>
        <w:ind w:left="0" w:right="-397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</w:rPr>
        <w:t>Все документы по перечню, указанному в информационном сообщении, предоставлены и оформлены надлежащим образом, и соответствуют требованиям законодательства Российской Федерации.</w:t>
      </w:r>
    </w:p>
    <w:p w14:paraId="22000000">
      <w:pPr>
        <w:spacing w:after="0" w:before="0" w:line="240" w:lineRule="auto"/>
        <w:ind w:left="0" w:right="-397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Участником аукциона внесена сумма задатка:</w:t>
      </w:r>
      <w:r>
        <w:rPr>
          <w:rFonts w:ascii="Times New Roman" w:hAnsi="Times New Roman"/>
        </w:rPr>
        <w:t xml:space="preserve"> 7000 (семь тысяч) рублей 00 копеек.</w:t>
      </w:r>
    </w:p>
    <w:p w14:paraId="23000000">
      <w:pPr>
        <w:spacing w:after="0" w:before="0" w:line="240" w:lineRule="auto"/>
        <w:ind w:left="0" w:right="-397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п. 3 ст. 18 федерального закона «О приватизации государственного и муниципального имущества» от 21.12.2001 г. № 178-ФЗ комиссия решила:</w:t>
      </w:r>
    </w:p>
    <w:p w14:paraId="24000000">
      <w:pPr>
        <w:spacing w:after="0" w:before="0" w:line="240" w:lineRule="auto"/>
        <w:ind w:left="0" w:right="-397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Победителем аукциона (покупателем имущества) признать единственного участника – Муртазаева Амета Зекеряевича.</w:t>
      </w:r>
    </w:p>
    <w:p w14:paraId="25000000">
      <w:pPr>
        <w:spacing w:after="0" w:before="0" w:line="240" w:lineRule="auto"/>
        <w:ind w:left="0" w:right="-397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Цена продажи имущества: составляет 70000 (семьдесят тысяч) рублей 00 копеек, с учетом НДС 20 %.</w:t>
      </w:r>
    </w:p>
    <w:p w14:paraId="26000000">
      <w:pPr>
        <w:spacing w:after="0" w:before="0" w:line="240" w:lineRule="auto"/>
        <w:ind w:left="0" w:right="-397"/>
        <w:rPr>
          <w:rFonts w:ascii="Times New Roman" w:hAnsi="Times New Roman"/>
        </w:rPr>
      </w:pPr>
      <w:r>
        <w:rPr>
          <w:rFonts w:ascii="Times New Roman" w:hAnsi="Times New Roman"/>
        </w:rPr>
        <w:t>Аукционная комиссия в ходе подготовки, ведения аукциона и подведения итогов аукциона, нарушений не выявила.</w:t>
      </w:r>
    </w:p>
    <w:p w14:paraId="27000000">
      <w:pPr>
        <w:spacing w:after="0" w:before="0" w:line="240" w:lineRule="auto"/>
        <w:ind w:left="0" w:right="-39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Победитель аукциона обязан заключить Договор купли-продажи с Продавцом в течение пяти рабочих дней с даты подведения итогов аукциона после подписания протокола об итогах аукциона по форме, установленной Продавцом  (текст договора купли-продажи Имущества опубликован в составе извещения Продавца о продаже Имущества, размещенного на официальном сайте Российской Федерации в сети «Интернет» для размещения информации о проведении торгов: www.torgi.gov.ru), и оплатить стоимость приобретенного Имущества  не позднее 10 (Десяти) дней с даты заключения Договора купли-продажи Имущества в порядке и размере, определенными вышеуказанным договором. Налог на добавленную стоимость (НДС) оплачивается в соответствии с действующим налоговым законодательством Российской Федерации, порядок и срок его оплаты указываются в договоре купли-продажи Имущества.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купли-продажи. </w:t>
      </w:r>
    </w:p>
    <w:p w14:paraId="28000000">
      <w:pPr>
        <w:spacing w:after="0" w:before="0" w:line="240" w:lineRule="auto"/>
        <w:ind w:left="0" w:right="-397"/>
        <w:rPr>
          <w:rFonts w:ascii="Times New Roman" w:hAnsi="Times New Roman"/>
        </w:rPr>
      </w:pPr>
      <w:r>
        <w:rPr>
          <w:rFonts w:ascii="Times New Roman" w:hAnsi="Times New Roman"/>
        </w:rPr>
        <w:t>Протокол составлен в 2 (двух) экземплярах: один экземпляр для Управления муници-пальной собственностью администрации муниципального образования Красноармейский район и один экземпляр для победителя аукциона (покупателя имущества).</w:t>
      </w:r>
    </w:p>
    <w:p w14:paraId="29000000">
      <w:pPr>
        <w:pStyle w:val="Style_1"/>
        <w:widowControl w:val="1"/>
        <w:spacing w:after="0" w:before="0"/>
        <w:ind w:left="0" w:right="0"/>
      </w:pPr>
    </w:p>
    <w:p w14:paraId="2A000000">
      <w:pPr>
        <w:pStyle w:val="Style_1"/>
        <w:widowControl w:val="1"/>
        <w:spacing w:after="0" w:before="0"/>
        <w:ind w:left="0" w:right="0"/>
        <w:jc w:val="both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br/>
      </w:r>
      <w:r>
        <w:rPr>
          <w:rFonts w:ascii="Times New Roman" w:hAnsi="Times New Roman"/>
          <w:b w:val="1"/>
          <w:sz w:val="24"/>
        </w:rPr>
        <w:t xml:space="preserve">Подписи комиссии: </w:t>
      </w:r>
    </w:p>
    <w:p w14:paraId="2B000000">
      <w:pPr>
        <w:pStyle w:val="Style_1"/>
        <w:widowControl w:val="1"/>
        <w:spacing w:after="0" w:before="0"/>
        <w:ind w:left="0" w:right="0"/>
        <w:rPr>
          <w:rFonts w:ascii="Calibri" w:hAnsi="Calibri"/>
          <w:b w:val="1"/>
          <w:sz w:val="22"/>
        </w:rPr>
      </w:pPr>
      <w:r>
        <w:rPr>
          <w:rFonts w:ascii="Times New Roman" w:hAnsi="Times New Roman"/>
          <w:b w:val="1"/>
          <w:sz w:val="24"/>
        </w:rPr>
        <w:t xml:space="preserve">Дудник Игорь Викторович ___________________ </w:t>
      </w:r>
    </w:p>
    <w:p w14:paraId="2C000000">
      <w:pPr>
        <w:pStyle w:val="Style_1"/>
        <w:widowControl w:val="1"/>
        <w:spacing w:after="0" w:before="0"/>
        <w:ind w:left="0" w:right="0"/>
        <w:rPr>
          <w:rFonts w:ascii="Calibri" w:hAnsi="Calibri"/>
          <w:b w:val="1"/>
          <w:sz w:val="22"/>
        </w:rPr>
      </w:pPr>
      <w:r>
        <w:rPr>
          <w:rFonts w:ascii="Times New Roman" w:hAnsi="Times New Roman"/>
          <w:b w:val="1"/>
          <w:sz w:val="24"/>
        </w:rPr>
        <w:t xml:space="preserve">Ткаченко Максим Сергеевич ___________________ </w:t>
      </w:r>
    </w:p>
    <w:p w14:paraId="2D000000">
      <w:pPr>
        <w:pStyle w:val="Style_1"/>
        <w:widowControl w:val="1"/>
        <w:spacing w:after="0" w:before="0"/>
        <w:ind w:left="0" w:right="0"/>
        <w:rPr>
          <w:rFonts w:ascii="Calibri" w:hAnsi="Calibri"/>
          <w:b w:val="1"/>
          <w:sz w:val="22"/>
        </w:rPr>
      </w:pPr>
      <w:r>
        <w:rPr>
          <w:rFonts w:ascii="Times New Roman" w:hAnsi="Times New Roman"/>
          <w:b w:val="1"/>
          <w:sz w:val="24"/>
        </w:rPr>
        <w:t xml:space="preserve">Тренихина Наталья Сергеевна ___________________ </w:t>
      </w:r>
    </w:p>
    <w:p w14:paraId="2E000000">
      <w:pPr>
        <w:pStyle w:val="Style_1"/>
        <w:widowControl w:val="1"/>
        <w:spacing w:after="0" w:before="0"/>
        <w:ind w:left="0" w:right="0"/>
        <w:rPr>
          <w:rFonts w:ascii="Calibri" w:hAnsi="Calibri"/>
          <w:b w:val="1"/>
          <w:sz w:val="22"/>
        </w:rPr>
      </w:pPr>
      <w:r>
        <w:rPr>
          <w:rFonts w:ascii="Times New Roman" w:hAnsi="Times New Roman"/>
          <w:b w:val="1"/>
          <w:sz w:val="24"/>
        </w:rPr>
        <w:t xml:space="preserve">Кожушко Павел Павлович ___________________ </w:t>
      </w:r>
    </w:p>
    <w:p w14:paraId="2F000000"/>
    <w:sectPr>
      <w:pgSz w:h="16838" w:orient="portrait" w:w="11906"/>
      <w:pgMar w:bottom="1440" w:footer="283" w:gutter="0" w:header="283" w:left="1440" w:right="1440" w:top="144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iv_WordSection1"/>
    <w:basedOn w:val="Style_3"/>
    <w:link w:val="Style_10_ch"/>
  </w:style>
  <w:style w:styleId="Style_10_ch" w:type="character">
    <w:name w:val="div_WordSection1"/>
    <w:basedOn w:val="Style_3_ch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p_MsoNormal"/>
    <w:basedOn w:val="Style_3"/>
    <w:link w:val="Style_1_ch"/>
    <w:pPr>
      <w:widowControl w:val="1"/>
      <w:spacing w:line="276" w:lineRule="auto"/>
      <w:ind/>
    </w:pPr>
    <w:rPr>
      <w:rFonts w:ascii="Calibri" w:hAnsi="Calibri"/>
      <w:sz w:val="22"/>
    </w:rPr>
  </w:style>
  <w:style w:styleId="Style_1_ch" w:type="character">
    <w:name w:val="p_MsoNormal"/>
    <w:basedOn w:val="Style_3_ch"/>
    <w:link w:val="Style_1"/>
    <w:rPr>
      <w:rFonts w:ascii="Calibri" w:hAnsi="Calibri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" w:type="table">
    <w:name w:val="MsoNormalTable"/>
    <w:basedOn w:val="Style_26"/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2025-04-01T08:13:59Z</dcterms:created>
  <dcterms:modified xsi:type="dcterms:W3CDTF">2025-04-01T08:13:59Z</dcterms:modified>
</cp:coreProperties>
</file>