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097" w:rsidRDefault="000530C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tbl>
      <w:tblPr>
        <w:tblStyle w:val="af0"/>
        <w:tblW w:w="14659" w:type="dxa"/>
        <w:tblLayout w:type="fixed"/>
        <w:tblLook w:val="04A0" w:firstRow="1" w:lastRow="0" w:firstColumn="1" w:lastColumn="0" w:noHBand="0" w:noVBand="1"/>
      </w:tblPr>
      <w:tblGrid>
        <w:gridCol w:w="608"/>
        <w:gridCol w:w="2451"/>
        <w:gridCol w:w="9969"/>
        <w:gridCol w:w="1631"/>
      </w:tblGrid>
      <w:tr w:rsidR="00677097">
        <w:trPr>
          <w:trHeight w:val="1051"/>
        </w:trPr>
        <w:tc>
          <w:tcPr>
            <w:tcW w:w="608" w:type="dxa"/>
          </w:tcPr>
          <w:p w:rsidR="00677097" w:rsidRDefault="00053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12419" w:type="dxa"/>
            <w:gridSpan w:val="2"/>
            <w:tcBorders>
              <w:right w:val="nil"/>
            </w:tcBorders>
          </w:tcPr>
          <w:p w:rsidR="00677097" w:rsidRDefault="00053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Меры государственной поддержки в рамках федерального проекта «Производительность руда»</w:t>
            </w:r>
          </w:p>
        </w:tc>
        <w:tc>
          <w:tcPr>
            <w:tcW w:w="1631" w:type="dxa"/>
          </w:tcPr>
          <w:p w:rsidR="00677097" w:rsidRDefault="00053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</w:tc>
      </w:tr>
      <w:tr w:rsidR="00677097">
        <w:tc>
          <w:tcPr>
            <w:tcW w:w="608" w:type="dxa"/>
          </w:tcPr>
          <w:p w:rsidR="00677097" w:rsidRDefault="00053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1" w:type="dxa"/>
          </w:tcPr>
          <w:p w:rsidR="00677097" w:rsidRDefault="000530C4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промышленности Краснодарского края</w:t>
            </w:r>
          </w:p>
        </w:tc>
        <w:tc>
          <w:tcPr>
            <w:tcW w:w="9968" w:type="dxa"/>
            <w:tcBorders>
              <w:right w:val="nil"/>
            </w:tcBorders>
          </w:tcPr>
          <w:p w:rsidR="00677097" w:rsidRDefault="000530C4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Унитарной некоммерческой организацией «Фонд развития промышленности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Краснодарского края» для участников федерального проекта «Производительность труда» предусмотрено снижение процентных ставок на 1% годовых по следующим программам финансирования:</w:t>
            </w:r>
          </w:p>
          <w:p w:rsidR="00677097" w:rsidRDefault="000530C4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«Проекты развития (краевое финансирование)», «Пищевик», «Бизнес привилегия»;</w:t>
            </w:r>
          </w:p>
          <w:p w:rsidR="00677097" w:rsidRDefault="00677097">
            <w:pPr>
              <w:spacing w:after="0" w:line="240" w:lineRule="auto"/>
              <w:ind w:right="43"/>
              <w:jc w:val="both"/>
              <w:rPr>
                <w:rFonts w:eastAsia="Times New Roman"/>
                <w:lang w:eastAsia="ru-RU"/>
              </w:rPr>
            </w:pPr>
          </w:p>
          <w:p w:rsidR="00677097" w:rsidRDefault="000530C4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Финансирование инвестиционных проектов по программе «Производительность труда», совместно с федеральным государственным автономным учреждением «Российский фонд технологического развития». Сумма займа составляет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от 20-200 млн. рублей, срок предоставления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 лет под 3% годовых на весь срок займа при банковской гарантии, а также гарантии российской государственная корпорация развития, обеспечивающей финансирование социально-экономических проектов, федеральной корпорации по развитию малого и среднего предпр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инимательства или региональных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гарантийных организаций, 5% годовых при других видах обеспечения.</w:t>
            </w:r>
          </w:p>
        </w:tc>
        <w:tc>
          <w:tcPr>
            <w:tcW w:w="1631" w:type="dxa"/>
          </w:tcPr>
          <w:p w:rsidR="00677097" w:rsidRDefault="000530C4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">
              <w:r>
                <w:rPr>
                  <w:rStyle w:val="a7"/>
                  <w:rFonts w:ascii="Times New Roman" w:eastAsia="Calibri" w:hAnsi="Times New Roman"/>
                  <w:sz w:val="28"/>
                  <w:szCs w:val="28"/>
                </w:rPr>
                <w:t>https://dpp.krasnodar.ru/</w:t>
              </w:r>
            </w:hyperlink>
            <w:r>
              <w:rPr>
                <w:rFonts w:ascii="Times New Roman" w:eastAsia="Calibri" w:hAnsi="Times New Roman"/>
                <w:sz w:val="28"/>
                <w:szCs w:val="28"/>
              </w:rPr>
              <w:t>#</w:t>
            </w:r>
          </w:p>
          <w:p w:rsidR="00677097" w:rsidRDefault="00677097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097">
        <w:tc>
          <w:tcPr>
            <w:tcW w:w="608" w:type="dxa"/>
          </w:tcPr>
          <w:p w:rsidR="00677097" w:rsidRDefault="00053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:rsidR="00677097" w:rsidRDefault="000530C4">
            <w:pPr>
              <w:spacing w:after="0" w:line="240" w:lineRule="auto"/>
              <w:ind w:right="43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Министерство сельского хозяйства и перерабатывающей промышленности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9968" w:type="dxa"/>
            <w:tcBorders>
              <w:right w:val="nil"/>
            </w:tcBorders>
          </w:tcPr>
          <w:p w:rsidR="00677097" w:rsidRDefault="00677097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7097" w:rsidRDefault="000530C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субсидии юридическим лицам и индивидуальным предпринимателям на возмещение части затрат на производство рыбопосадочного материала, товарной рыбы, товарно-пищевой рыбной продукции и добычу (вылов) водных биологических ре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сурсов (государственная программа «Развитие сельского хозяйства и регулирование рынков сельскохозяйственной продукции, сырья и продовольствия», средства краевого бюджета, объем финансирования составляет 15 500 тыс. рублей);</w:t>
            </w:r>
          </w:p>
          <w:p w:rsidR="00677097" w:rsidRDefault="000530C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Предоставление субсидий юридичес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ким лицам и индивидуальным предпринимателям в целях возмещения части затрат на приобретение</w:t>
            </w:r>
          </w:p>
          <w:p w:rsidR="00677097" w:rsidRDefault="000530C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рыбоводного оборудования («Развитие сельского хозяйства и регулирование рынков сельскохозяйственной продукции, сырья и</w:t>
            </w:r>
          </w:p>
          <w:p w:rsidR="00677097" w:rsidRDefault="000530C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продовольствия» средства краевого бюджета, об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ъем финансирования составляет 30 000 тыс. рублей);</w:t>
            </w:r>
          </w:p>
          <w:p w:rsidR="00677097" w:rsidRDefault="00677097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7097" w:rsidRDefault="000530C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юридическим лицам и индивидуальным предпринимателям, относящимся к субъектам малого и среднего</w:t>
            </w:r>
          </w:p>
          <w:p w:rsidR="00677097" w:rsidRDefault="000530C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предпринимательства, в целях возмещения части затрат на приобретение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рыбоперерабатывающего оборудования (государственная программа «Развитие сельского хозяйства и регулирование рынков сельскохозяйственной продукции, сырья и продовольствия», средства краевого бюджета, объем финансирования составляет 10 000 тыс. рублей);</w:t>
            </w:r>
          </w:p>
          <w:p w:rsidR="00677097" w:rsidRDefault="00677097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7097" w:rsidRDefault="000530C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доставление субсидии сельскохозяйственным товаропроизводителям на возмещение части затрат на приобретение гибридных семян сахарной свеклы отечественной селекции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(государственная программа «Развитие сельского хозяйства и регулирование рынков сельскохозяйств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енной продукции, сырья и продовольствия», средства краевого бюджета, объем финансирования составляет 15 300 тыс. рублей);</w:t>
            </w:r>
          </w:p>
          <w:p w:rsidR="00677097" w:rsidRDefault="00677097">
            <w:pPr>
              <w:spacing w:after="0" w:line="240" w:lineRule="auto"/>
              <w:ind w:right="43"/>
              <w:jc w:val="both"/>
              <w:rPr>
                <w:color w:val="000000" w:themeColor="text1"/>
              </w:rPr>
            </w:pPr>
          </w:p>
          <w:p w:rsidR="00677097" w:rsidRDefault="000530C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субсидии на возмещение части затрат на проведение агрохимического и эколого-токсикологического обследования земель сел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ьскохозяйственного назначения (государственная программа «Развитие сельского хозяйства и регулирование рынков сельскохозяйственной продукции, сырья и продовольствия», средства краевого бюджета, объем финансирования составляет 25 000 тыс. рублей);</w:t>
            </w:r>
          </w:p>
          <w:p w:rsidR="00677097" w:rsidRDefault="00677097">
            <w:pPr>
              <w:spacing w:after="0" w:line="240" w:lineRule="auto"/>
              <w:ind w:right="43"/>
              <w:jc w:val="both"/>
              <w:rPr>
                <w:color w:val="000000" w:themeColor="text1"/>
              </w:rPr>
            </w:pPr>
          </w:p>
          <w:p w:rsidR="00677097" w:rsidRDefault="000530C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Предоста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вление субсидии субъектам агропромышленного комплекса на</w:t>
            </w:r>
          </w:p>
          <w:p w:rsidR="00677097" w:rsidRDefault="000530C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возмещение части затрат на уплату процентов по краткосрочным и среднесрочным кредитам на пополнение оборотных средств, полученным на производство сухарей, печенья и прочих сухарных хлебобулочных изде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лий, производство мучных кондитерских изделий, шоколада и сахаристых кондитерских изделий (государственная программа «Развитие сельского хозяйства и регулирование рынков сельскохозяйственной продукции, сырья и продовольствия», средства краевого бюджета, об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ъем финансирования составляет 25 000 тыс. рублей).</w:t>
            </w:r>
          </w:p>
          <w:p w:rsidR="00677097" w:rsidRDefault="00677097">
            <w:pPr>
              <w:spacing w:after="0" w:line="240" w:lineRule="auto"/>
              <w:ind w:right="43"/>
              <w:jc w:val="both"/>
              <w:rPr>
                <w:color w:val="000000" w:themeColor="text1"/>
              </w:rPr>
            </w:pPr>
          </w:p>
        </w:tc>
        <w:tc>
          <w:tcPr>
            <w:tcW w:w="1631" w:type="dxa"/>
          </w:tcPr>
          <w:p w:rsidR="00677097" w:rsidRDefault="000530C4">
            <w:pPr>
              <w:pStyle w:val="ac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hyperlink r:id="rId8">
              <w:r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https://msh.krasnodar.ru/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#</w:t>
            </w:r>
          </w:p>
        </w:tc>
      </w:tr>
    </w:tbl>
    <w:p w:rsidR="00677097" w:rsidRDefault="00677097"/>
    <w:sectPr w:rsidR="00677097">
      <w:headerReference w:type="even" r:id="rId9"/>
      <w:headerReference w:type="default" r:id="rId10"/>
      <w:headerReference w:type="first" r:id="rId11"/>
      <w:pgSz w:w="16838" w:h="11906" w:orient="landscape"/>
      <w:pgMar w:top="1701" w:right="1134" w:bottom="850" w:left="1134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0C4" w:rsidRDefault="000530C4">
      <w:pPr>
        <w:spacing w:after="0" w:line="240" w:lineRule="auto"/>
      </w:pPr>
      <w:r>
        <w:separator/>
      </w:r>
    </w:p>
  </w:endnote>
  <w:endnote w:type="continuationSeparator" w:id="0">
    <w:p w:rsidR="000530C4" w:rsidRDefault="0005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0C4" w:rsidRDefault="000530C4">
      <w:pPr>
        <w:spacing w:after="0" w:line="240" w:lineRule="auto"/>
      </w:pPr>
      <w:r>
        <w:separator/>
      </w:r>
    </w:p>
  </w:footnote>
  <w:footnote w:type="continuationSeparator" w:id="0">
    <w:p w:rsidR="000530C4" w:rsidRDefault="0005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097" w:rsidRDefault="006770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023689"/>
      <w:docPartObj>
        <w:docPartGallery w:val="Page Numbers (Top of Page)"/>
        <w:docPartUnique/>
      </w:docPartObj>
    </w:sdtPr>
    <w:sdtEndPr/>
    <w:sdtContent>
      <w:p w:rsidR="00677097" w:rsidRDefault="000530C4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E7A3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097" w:rsidRDefault="006770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97"/>
    <w:rsid w:val="000530C4"/>
    <w:rsid w:val="005E7A38"/>
    <w:rsid w:val="0067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08B64-143C-4061-8122-0BBD56B5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D3E65"/>
  </w:style>
  <w:style w:type="character" w:customStyle="1" w:styleId="a5">
    <w:name w:val="Нижний колонтитул Знак"/>
    <w:basedOn w:val="a0"/>
    <w:link w:val="a6"/>
    <w:uiPriority w:val="99"/>
    <w:qFormat/>
    <w:rsid w:val="008D3E65"/>
  </w:style>
  <w:style w:type="character" w:customStyle="1" w:styleId="LineNumbering">
    <w:name w:val="Line Numbering"/>
    <w:basedOn w:val="a0"/>
    <w:uiPriority w:val="99"/>
    <w:semiHidden/>
    <w:unhideWhenUsed/>
    <w:qFormat/>
    <w:rsid w:val="008D3E65"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a7">
    <w:name w:val="Hyperlink"/>
    <w:rPr>
      <w:color w:val="000080"/>
      <w:u w:val="single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"/>
    </w:rPr>
  </w:style>
  <w:style w:type="paragraph" w:styleId="ac">
    <w:name w:val="No Spacing"/>
    <w:uiPriority w:val="1"/>
    <w:qFormat/>
    <w:rsid w:val="003A71BB"/>
    <w:rPr>
      <w:rFonts w:cs="Times New Roman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8D3E65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8D3E6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39"/>
    <w:rsid w:val="00713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krasnoda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pp.krasnoda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6D86F-1CE3-462A-9ABF-E378DA4D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Дарья Сергеевна</dc:creator>
  <dc:description/>
  <cp:lastModifiedBy>Евтушенко Анна Алексеевна</cp:lastModifiedBy>
  <cp:revision>2</cp:revision>
  <cp:lastPrinted>2025-02-25T11:49:00Z</cp:lastPrinted>
  <dcterms:created xsi:type="dcterms:W3CDTF">2025-02-26T06:36:00Z</dcterms:created>
  <dcterms:modified xsi:type="dcterms:W3CDTF">2025-02-26T06:36:00Z</dcterms:modified>
  <dc:language>ru-RU</dc:language>
</cp:coreProperties>
</file>